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left="0" w:leftChars="0" w:firstLine="0" w:firstLineChars="0"/>
        <w:jc w:val="center"/>
        <w:rPr>
          <w:rFonts w:hint="eastAsia" w:ascii="楷体_GB2312"/>
          <w:b/>
          <w:bCs/>
          <w:szCs w:val="30"/>
        </w:rPr>
      </w:pPr>
      <w:r>
        <w:rPr>
          <w:rFonts w:hint="eastAsia" w:ascii="楷体_GB2312"/>
          <w:b/>
          <w:bCs/>
          <w:sz w:val="48"/>
          <w:szCs w:val="48"/>
        </w:rPr>
        <w:t>菏泽职业学院配电室维修保养服务方案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right="0" w:firstLine="843" w:firstLineChars="300"/>
        <w:jc w:val="center"/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  <w:vertAlign w:val="baseline"/>
        </w:rPr>
        <w:t>高</w:t>
      </w: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  <w:vertAlign w:val="baseline"/>
          <w:lang w:eastAsia="zh-CN"/>
        </w:rPr>
        <w:t>低</w:t>
      </w: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  <w:vertAlign w:val="baseline"/>
        </w:rPr>
        <w:t>压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</w:rPr>
        <w:fldChar w:fldCharType="begin"/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</w:rPr>
        <w:instrText xml:space="preserve"> HYPERLINK "http://www.szhouwo.com/product/cpfle744/" \t "http://www.szhouwo.com/m/news/_blank" </w:instrTex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</w:rPr>
        <w:t>配电柜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</w:rPr>
        <w:fldChar w:fldCharType="end"/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vertAlign w:val="baseline"/>
          <w:lang w:eastAsia="zh-CN"/>
        </w:rPr>
        <w:t>日常巡查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723" w:firstLineChars="300"/>
        <w:jc w:val="left"/>
        <w:textAlignment w:val="auto"/>
        <w:rPr>
          <w:rStyle w:val="5"/>
          <w:rFonts w:hint="eastAsia" w:ascii="宋体" w:hAnsi="宋体" w:eastAsia="宋体" w:cs="宋体"/>
          <w:b/>
          <w:sz w:val="24"/>
          <w:szCs w:val="24"/>
          <w:vertAlign w:val="baseline"/>
          <w:lang w:eastAsia="zh-CN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vertAlign w:val="baseline"/>
        </w:rPr>
        <w:t>一级</w:t>
      </w:r>
      <w:r>
        <w:rPr>
          <w:rStyle w:val="5"/>
          <w:rFonts w:hint="eastAsia" w:ascii="宋体" w:hAnsi="宋体" w:eastAsia="宋体" w:cs="宋体"/>
          <w:b/>
          <w:sz w:val="24"/>
          <w:szCs w:val="24"/>
          <w:vertAlign w:val="baseline"/>
          <w:lang w:eastAsia="zh-CN"/>
        </w:rPr>
        <w:t>检查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检查电缆接头有无发热变色（一般都为银色），接地线有无锈蚀（焊接点是否正常）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检查电容柜内的电容器外壳是否良好，有无渗漏、膨胀情况，指示灯是否良好。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检查母线及其下引线是否牢固。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检查二次回路接线是否牢固，熔断器是否完好以及绝缘电阻的摇测。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电容柜的检查：断开空气开关不带电容时对电容器控制器进行动作试验，应先合的先断，后合的后断，对过压保护，欠流保护、投切门限值进行调整。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各指示灯应完好，对断路器漏电开关，热继电器，是间及是继电器，多功能表等进行检查，调整。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检查各柜体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指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示灯是否正常，控制器开关位置是否正常，运行应正常，手动调试机械连锁部分合闸是否可靠。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检查各软起动器、变频器的紧固件是否可无松动。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23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vertAlign w:val="baseline"/>
        </w:rPr>
        <w:t>二级</w:t>
      </w:r>
      <w:r>
        <w:rPr>
          <w:rStyle w:val="5"/>
          <w:rFonts w:hint="eastAsia" w:ascii="宋体" w:hAnsi="宋体" w:eastAsia="宋体" w:cs="宋体"/>
          <w:b/>
          <w:sz w:val="24"/>
          <w:szCs w:val="24"/>
          <w:vertAlign w:val="baseline"/>
          <w:lang w:eastAsia="zh-CN"/>
        </w:rPr>
        <w:t>检查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检查抽屉式开关推入或抽出是否灵活，其机械闭锁可靠，接触器触头是否良好。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检查断路器内各刀口弹力是否正常，灭弧装置是否完好。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检查各电缆头接线螺母是否紧固。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将受电柜和联络柜的主开关断开后，用专用摇把摇出或摇出应灵活，各互感器等二次接线头接触良好紧固无松动，一、二次线路无霉变。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检查各电容器外壳接地线接触情况。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vertAlign w:val="baseline"/>
        </w:rPr>
        <w:t>检查各柜体的风扇工作情况。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2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24小时紧急抢修服务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根据国家规定的大型场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供电要求，为确保各配电室的安全正常运行，有效控制突发性停电事故，将停电时间和范围最小化，将突然失电可能造成的危害及影响降到最低程度，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有24小时专业维护抢修队伍，能够在接到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学院相关人员</w:t>
      </w:r>
      <w:r>
        <w:rPr>
          <w:rFonts w:hint="eastAsia" w:ascii="宋体" w:hAnsi="宋体" w:eastAsia="宋体" w:cs="宋体"/>
          <w:sz w:val="24"/>
          <w:szCs w:val="24"/>
        </w:rPr>
        <w:t>通知后第一时间赶到现场处理配电室的突发事件。维修队伍配备有专业仪器设备和常用的备品备件，能够处理配电室的绝大部分突发事件，保证用电的可靠性。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（1）为切实做好系统失电时的各项协调和处理工作，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成立应急处理领导小组，配备应急处理协调人员和执行人员；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加强应急处置培训，组织开展应急演练和事故预想，详细记录各种事故的处置（电源切换）时间，积极开展应急处置程序和各类操作，提高应急处置能力；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全面梳理、核对内部用电负荷及出现情况，并命名准确、明确标示，将内部运行方式调整到最佳状态。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年度/停电对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运</w:t>
      </w:r>
      <w:r>
        <w:rPr>
          <w:rFonts w:hint="eastAsia" w:ascii="宋体" w:hAnsi="宋体" w:eastAsia="宋体" w:cs="宋体"/>
          <w:b/>
          <w:sz w:val="24"/>
          <w:szCs w:val="24"/>
        </w:rPr>
        <w:t>维的电气设备进行维护和检修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（1）检查变压器高、低压套管是否有裂痕；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）检查变压器高、低压套管是否有渗油；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）紧固变压器10KV、0.4KV侧接线柱螺栓；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）检查变压器台架、高低压柜金属架是否接地；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）检查一次、二次线路的搭接处的螺栓是否紧固；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Style w:val="7"/>
          <w:rFonts w:hint="eastAsia" w:ascii="宋体" w:hAnsi="宋体" w:eastAsia="宋体" w:cs="宋体"/>
          <w:bCs/>
          <w:sz w:val="24"/>
          <w:szCs w:val="24"/>
        </w:rPr>
        <w:t>根</w:t>
      </w:r>
      <w:r>
        <w:rPr>
          <w:rFonts w:hint="eastAsia" w:ascii="宋体" w:hAnsi="宋体" w:eastAsia="宋体" w:cs="宋体"/>
          <w:sz w:val="24"/>
          <w:szCs w:val="24"/>
        </w:rPr>
        <w:t>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具体停电时间安排，每年定期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次对代维范围内的电气设备进行清扫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、螺丝紧固</w:t>
      </w:r>
      <w:r>
        <w:rPr>
          <w:rFonts w:hint="eastAsia" w:ascii="宋体" w:hAnsi="宋体" w:eastAsia="宋体" w:cs="宋体"/>
          <w:sz w:val="24"/>
          <w:szCs w:val="24"/>
        </w:rPr>
        <w:t>。（需停电操作）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TNlZmU0NTBiZDJlZmJkOGNiMTBiNjUyN2MyY2YifQ=="/>
  </w:docVars>
  <w:rsids>
    <w:rsidRoot w:val="3CB3141C"/>
    <w:rsid w:val="3CB3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07AFF"/>
      <w:u w:val="none"/>
    </w:rPr>
  </w:style>
  <w:style w:type="character" w:customStyle="1" w:styleId="7">
    <w:name w:val="p21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2023-10-11T11:21:00Z</dcterms:created>
  <dc:creator>休斯顿梅西</dc:creator>
  <cp:lastModifiedBy>休斯顿梅西</cp:lastModifiedBy>
  <dcterms:modified xsi:type="dcterms:W3CDTF">2023-10-11T11:23:36Z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83235EAC03754C498A9B9E6FD828C2C3_11</vt:lpwstr>
  </property>
</Properties>
</file>